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Gestione Territorio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della manutenzione ordinaria sul territorio: strade, illuminazione pubblica, reti tecnologiche, verde con l'obiettivo di assicurare la sicurezza strade, la riqualificazione degli spazi pubblici e l'abbattimento delle barriere archietettoniche; si coccupa inoltre della manutenzione straordinari di tutto il patrimonio comunale (scuole, edifici, strade, cimiteri, ecc.), dell'adeguamento alle norme di sicurezza degli impianti tecnologici e arredo urbano.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Architetto Prestia Domenico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alla manomissione dei sedimi delle vie, strade, piazze, ecc. di proprieta' comunale o di uso pubblico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Territorio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Intervento sul bene - Manutenzione ordinaria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Territorio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impianti di riscaldamento - raffreddamento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Territorio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Servizio necroscopico e cimiteriale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Ampliamenti e sistemazione cimiteri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Territorio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Progettazione interna (preliminare, definitiva, esecutiva)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Territorio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dei servizi attinenti all'architettura e all'ingegneria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Territorio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Perizie di lavori in economia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Territorio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lavori, servizi e forniture tramite il sistema di affidamento diretto.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Territorio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 mediante il sistema della procedura negoziata.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Territorio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 mediante il sistema della procedura aperta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Territorio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Subappalto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Territorio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Liquidazioni acconti o rata di saldo e omologa del certificato di regolare esecuzione per contratti pubblici di lavori, servizi e forniture in economia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Territorio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Proroga contratto in scadenza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Territorio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Collaudo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Territorio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lavori in appalto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Territorio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